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1B" w:rsidRDefault="00424639" w:rsidP="00424639">
      <w:pPr>
        <w:pStyle w:val="2"/>
        <w:rPr>
          <w:rFonts w:ascii="Arial" w:hAnsi="Arial" w:cs="Arial"/>
        </w:rPr>
      </w:pPr>
      <w:r w:rsidRPr="00424639">
        <w:rPr>
          <w:rFonts w:ascii="Arial" w:hAnsi="Arial" w:cs="Arial"/>
        </w:rPr>
        <w:t>How to connect the Audible and Visual alarm</w:t>
      </w:r>
    </w:p>
    <w:p w:rsidR="00424639" w:rsidRDefault="00424639" w:rsidP="00424639">
      <w:pPr>
        <w:rPr>
          <w:rFonts w:ascii="Arial" w:hAnsi="Arial" w:cs="Arial"/>
        </w:rPr>
      </w:pPr>
      <w:r>
        <w:rPr>
          <w:rFonts w:ascii="Arial" w:hAnsi="Arial" w:cs="Arial" w:hint="eastAsia"/>
        </w:rPr>
        <w:t>1. Find the audible and visual alarm and the 24pin cable, connect it as below</w:t>
      </w:r>
      <w:r w:rsidR="00BB603D">
        <w:rPr>
          <w:rFonts w:ascii="Arial" w:hAnsi="Arial" w:cs="Arial" w:hint="eastAsia"/>
        </w:rPr>
        <w:t>:</w:t>
      </w:r>
    </w:p>
    <w:p w:rsidR="00424639" w:rsidRDefault="005B10DD" w:rsidP="0042463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DC37D0" wp14:editId="45011098">
            <wp:extent cx="5841131" cy="1506931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1440" cy="150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639" w:rsidRDefault="00424639" w:rsidP="00424639">
      <w:pPr>
        <w:rPr>
          <w:rFonts w:ascii="Arial" w:hAnsi="Arial" w:cs="Arial"/>
        </w:rPr>
      </w:pPr>
    </w:p>
    <w:p w:rsidR="00BB603D" w:rsidRDefault="00BB603D" w:rsidP="00424639">
      <w:pPr>
        <w:rPr>
          <w:rFonts w:ascii="Arial" w:hAnsi="Arial" w:cs="Arial"/>
        </w:rPr>
      </w:pPr>
      <w:r>
        <w:rPr>
          <w:rFonts w:ascii="Arial" w:hAnsi="Arial" w:cs="Arial" w:hint="eastAsia"/>
        </w:rPr>
        <w:t>Audible and visual alarm connector definition:</w:t>
      </w:r>
    </w:p>
    <w:p w:rsidR="00BB603D" w:rsidRDefault="00BB603D" w:rsidP="00424639">
      <w:pPr>
        <w:rPr>
          <w:rFonts w:ascii="Arial" w:hAnsi="Arial" w:cs="Arial" w:hint="eastAsia"/>
        </w:rPr>
      </w:pPr>
      <w:r>
        <w:rPr>
          <w:noProof/>
        </w:rPr>
        <w:drawing>
          <wp:inline distT="0" distB="0" distL="0" distR="0" wp14:anchorId="571848D0" wp14:editId="59AE3827">
            <wp:extent cx="2227752" cy="2640787"/>
            <wp:effectExtent l="0" t="0" r="127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577" cy="26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4CE" w:rsidRPr="00BB603D" w:rsidRDefault="00E524CE" w:rsidP="00424639">
      <w:pPr>
        <w:rPr>
          <w:rFonts w:ascii="Arial" w:hAnsi="Arial" w:cs="Arial"/>
        </w:rPr>
      </w:pPr>
    </w:p>
    <w:p w:rsidR="00424639" w:rsidRDefault="00E524CE" w:rsidP="00424639">
      <w:pPr>
        <w:rPr>
          <w:rFonts w:ascii="Arial" w:hAnsi="Arial" w:cs="Arial"/>
        </w:rPr>
      </w:pPr>
      <w:r>
        <w:rPr>
          <w:rFonts w:ascii="Arial" w:hAnsi="Arial" w:cs="Arial" w:hint="eastAsia"/>
        </w:rPr>
        <w:t>6m</w:t>
      </w:r>
      <w:r w:rsidR="005B10DD">
        <w:rPr>
          <w:rFonts w:ascii="Arial" w:hAnsi="Arial" w:cs="Arial" w:hint="eastAsia"/>
        </w:rPr>
        <w:t xml:space="preserve"> </w:t>
      </w:r>
      <w:r w:rsidR="005B10DD" w:rsidRPr="005B10DD">
        <w:rPr>
          <w:rFonts w:ascii="Arial" w:hAnsi="Arial" w:cs="Arial"/>
        </w:rPr>
        <w:t>extension cable definition</w:t>
      </w:r>
      <w:r w:rsidR="005B10DD">
        <w:rPr>
          <w:rFonts w:ascii="Arial" w:hAnsi="Arial" w:cs="Arial" w:hint="eastAsia"/>
        </w:rPr>
        <w:t>：</w:t>
      </w:r>
    </w:p>
    <w:p w:rsidR="00AD0A6D" w:rsidRDefault="005B10DD" w:rsidP="00424639">
      <w:pPr>
        <w:rPr>
          <w:rFonts w:ascii="Arial" w:hAnsi="Arial" w:cs="Arial"/>
        </w:rPr>
      </w:pPr>
      <w:bookmarkStart w:id="0" w:name="_GoBack"/>
      <w:r>
        <w:rPr>
          <w:noProof/>
        </w:rPr>
        <w:drawing>
          <wp:inline distT="0" distB="0" distL="0" distR="0" wp14:anchorId="2351C65E" wp14:editId="04412F7E">
            <wp:extent cx="5274310" cy="274581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4639" w:rsidRDefault="00BB603D" w:rsidP="00BB603D">
      <w:pPr>
        <w:jc w:val="left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2</w:t>
      </w:r>
      <w:r w:rsidR="00424639">
        <w:rPr>
          <w:rFonts w:ascii="Arial" w:hAnsi="Arial" w:cs="Arial" w:hint="eastAsia"/>
        </w:rPr>
        <w:t>.</w:t>
      </w:r>
      <w:r>
        <w:rPr>
          <w:rFonts w:ascii="Arial" w:hAnsi="Arial" w:cs="Arial" w:hint="eastAsia"/>
        </w:rPr>
        <w:t xml:space="preserve"> Connect the 24pin cable to MDVR side, power on</w:t>
      </w:r>
      <w:r w:rsidR="00424639">
        <w:rPr>
          <w:rFonts w:ascii="Arial" w:hAnsi="Arial" w:cs="Arial" w:hint="eastAsia"/>
        </w:rPr>
        <w:t xml:space="preserve"> the MDVR, and set the</w:t>
      </w:r>
      <w:r>
        <w:rPr>
          <w:rFonts w:ascii="Arial" w:hAnsi="Arial" w:cs="Arial" w:hint="eastAsia"/>
        </w:rPr>
        <w:t xml:space="preserve"> audible and visual alarm</w:t>
      </w:r>
      <w:r w:rsidR="00424639">
        <w:rPr>
          <w:rFonts w:ascii="Arial" w:hAnsi="Arial" w:cs="Arial" w:hint="eastAsia"/>
        </w:rPr>
        <w:t xml:space="preserve"> parameters</w:t>
      </w:r>
      <w:r>
        <w:rPr>
          <w:rFonts w:ascii="Arial" w:hAnsi="Arial" w:cs="Arial" w:hint="eastAsia"/>
        </w:rPr>
        <w:t>.</w:t>
      </w:r>
    </w:p>
    <w:p w:rsidR="00BB603D" w:rsidRDefault="00BB603D" w:rsidP="00424639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A897EC" wp14:editId="06231DA5">
            <wp:extent cx="5274310" cy="3541846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3D" w:rsidRDefault="00BB603D" w:rsidP="00424639">
      <w:pPr>
        <w:rPr>
          <w:noProof/>
        </w:rPr>
      </w:pPr>
      <w:r>
        <w:rPr>
          <w:noProof/>
        </w:rPr>
        <w:drawing>
          <wp:inline distT="0" distB="0" distL="0" distR="0" wp14:anchorId="4DB09BFF" wp14:editId="1B1E5AB9">
            <wp:extent cx="5274310" cy="3579083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A6D" w:rsidRPr="00AD0A6D">
        <w:rPr>
          <w:noProof/>
        </w:rPr>
        <w:t xml:space="preserve"> </w:t>
      </w:r>
      <w:r w:rsidR="00AD0A6D">
        <w:rPr>
          <w:noProof/>
        </w:rPr>
        <w:lastRenderedPageBreak/>
        <w:drawing>
          <wp:inline distT="0" distB="0" distL="0" distR="0" wp14:anchorId="38907E66" wp14:editId="5B8AF9B3">
            <wp:extent cx="5274310" cy="4204187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6D" w:rsidRPr="00AD0A6D" w:rsidRDefault="00AD0A6D" w:rsidP="00424639">
      <w:pPr>
        <w:rPr>
          <w:noProof/>
        </w:rPr>
      </w:pPr>
    </w:p>
    <w:p w:rsidR="00AD0A6D" w:rsidRPr="00AD0A6D" w:rsidRDefault="00AD0A6D" w:rsidP="00424639">
      <w:pPr>
        <w:rPr>
          <w:rFonts w:ascii="Arial" w:hAnsi="Arial" w:cs="Arial"/>
        </w:rPr>
      </w:pPr>
      <w:r w:rsidRPr="00AD0A6D">
        <w:rPr>
          <w:rFonts w:ascii="Arial" w:hAnsi="Arial" w:cs="Arial"/>
          <w:noProof/>
        </w:rPr>
        <w:t xml:space="preserve">3. After this, when you trigger the BSD alarm, it will output sound and light on </w:t>
      </w:r>
      <w:r w:rsidRPr="00AD0A6D">
        <w:rPr>
          <w:rFonts w:ascii="Arial" w:hAnsi="Arial" w:cs="Arial"/>
        </w:rPr>
        <w:t>audible and visual alarm</w:t>
      </w:r>
      <w:r>
        <w:rPr>
          <w:rFonts w:ascii="Arial" w:hAnsi="Arial" w:cs="Arial" w:hint="eastAsia"/>
        </w:rPr>
        <w:t>.</w:t>
      </w:r>
    </w:p>
    <w:sectPr w:rsidR="00AD0A6D" w:rsidRPr="00AD0A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88B"/>
    <w:rsid w:val="000D711B"/>
    <w:rsid w:val="002D488B"/>
    <w:rsid w:val="00424639"/>
    <w:rsid w:val="005B10DD"/>
    <w:rsid w:val="00804A0F"/>
    <w:rsid w:val="00AD0A6D"/>
    <w:rsid w:val="00BB603D"/>
    <w:rsid w:val="00E5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246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463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42463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2463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42463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246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2463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463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42463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2463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42463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2463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3</cp:revision>
  <dcterms:created xsi:type="dcterms:W3CDTF">2024-04-26T03:23:00Z</dcterms:created>
  <dcterms:modified xsi:type="dcterms:W3CDTF">2024-04-26T05:54:00Z</dcterms:modified>
</cp:coreProperties>
</file>